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94AA" w14:textId="77777777" w:rsidR="009944BD" w:rsidRDefault="009944BD" w:rsidP="009944BD">
      <w:pPr>
        <w:spacing w:after="0" w:line="320" w:lineRule="atLeast"/>
        <w:rPr>
          <w:u w:val="single"/>
        </w:rPr>
      </w:pPr>
    </w:p>
    <w:p w14:paraId="29CA9C6B" w14:textId="2DA0E435" w:rsidR="00A077E7" w:rsidRDefault="0035450C" w:rsidP="00A077E7">
      <w:pPr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5450C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DESCRIZIONE </w:t>
      </w:r>
      <w:r w:rsidR="00724DD8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DEL </w:t>
      </w:r>
      <w:r w:rsidRPr="00A07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r w:rsidR="00A077E7" w:rsidRPr="00A07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106ABDB" w14:textId="480CB00C" w:rsidR="00A077E7" w:rsidRDefault="00A077E7" w:rsidP="00A077E7">
      <w:pPr>
        <w:spacing w:before="60" w:line="264" w:lineRule="auto"/>
        <w:jc w:val="both"/>
        <w:rPr>
          <w:b/>
          <w:bCs/>
        </w:rPr>
      </w:pPr>
      <w:r w:rsidRPr="00A077E7">
        <w:rPr>
          <w:rFonts w:ascii="Times New Roman" w:hAnsi="Times New Roman" w:cs="Times New Roman"/>
          <w:b/>
          <w:bCs/>
          <w:sz w:val="24"/>
          <w:szCs w:val="24"/>
        </w:rPr>
        <w:t>“EQUITÀ, INCLUSIONE, DIVERSITÀ nella comunicazione istituzionale dell’Università di Bologna: la costruzione di una strategia integrata”</w:t>
      </w:r>
    </w:p>
    <w:p w14:paraId="0A6FF6BA" w14:textId="37FBCCF2" w:rsidR="0035450C" w:rsidRPr="0035450C" w:rsidRDefault="0035450C" w:rsidP="00354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702852" w14:textId="28A711E4" w:rsidR="00A35BB2" w:rsidRDefault="00B62BC1" w:rsidP="0048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è incentrato sulla </w:t>
      </w:r>
      <w:r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messa a punto, e </w:t>
      </w:r>
      <w:r w:rsidR="00BE6131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conseguente</w:t>
      </w:r>
      <w:r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</w:t>
      </w:r>
      <w:r w:rsidR="00A07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articolazione</w:t>
      </w:r>
      <w:r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>, di strategi</w:t>
      </w:r>
      <w:r w:rsidR="00BE6131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9A1934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concrete</w:t>
      </w:r>
      <w:r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F40EA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comunicazione istituzionale</w:t>
      </w:r>
      <w:r w:rsidR="00A35BB2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(interna ed esterna)</w:t>
      </w:r>
      <w:r w:rsidR="008F40EA" w:rsidRPr="00483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Ateneo sui temi </w:t>
      </w:r>
      <w:r w:rsidR="006D1CD7" w:rsidRPr="00483A25">
        <w:rPr>
          <w:rFonts w:ascii="Times New Roman" w:hAnsi="Times New Roman" w:cs="Times New Roman"/>
          <w:sz w:val="24"/>
          <w:szCs w:val="24"/>
        </w:rPr>
        <w:t xml:space="preserve">dell’equità, </w:t>
      </w:r>
      <w:r w:rsidR="00483A25" w:rsidRPr="009A0969">
        <w:rPr>
          <w:rFonts w:ascii="Times New Roman" w:hAnsi="Times New Roman" w:cs="Times New Roman"/>
          <w:sz w:val="24"/>
          <w:szCs w:val="24"/>
        </w:rPr>
        <w:t>dell’</w:t>
      </w:r>
      <w:r w:rsidR="006D1CD7" w:rsidRPr="009A0969">
        <w:rPr>
          <w:rFonts w:ascii="Times New Roman" w:hAnsi="Times New Roman" w:cs="Times New Roman"/>
          <w:sz w:val="24"/>
          <w:szCs w:val="24"/>
        </w:rPr>
        <w:t>inclusione e</w:t>
      </w:r>
      <w:r w:rsidR="00483A25" w:rsidRPr="009A0969">
        <w:rPr>
          <w:rFonts w:ascii="Times New Roman" w:hAnsi="Times New Roman" w:cs="Times New Roman"/>
          <w:sz w:val="24"/>
          <w:szCs w:val="24"/>
        </w:rPr>
        <w:t xml:space="preserve"> della</w:t>
      </w:r>
      <w:r w:rsidR="006D1CD7" w:rsidRPr="009A0969">
        <w:rPr>
          <w:rFonts w:ascii="Times New Roman" w:hAnsi="Times New Roman" w:cs="Times New Roman"/>
          <w:sz w:val="24"/>
          <w:szCs w:val="24"/>
        </w:rPr>
        <w:t xml:space="preserve"> diversità. </w:t>
      </w:r>
      <w:r w:rsidRPr="009A0969">
        <w:rPr>
          <w:rFonts w:ascii="Times New Roman" w:hAnsi="Times New Roman" w:cs="Times New Roman"/>
          <w:sz w:val="24"/>
          <w:szCs w:val="24"/>
        </w:rPr>
        <w:t>Tal</w:t>
      </w:r>
      <w:r w:rsidR="00BE6131" w:rsidRPr="009A0969">
        <w:rPr>
          <w:rFonts w:ascii="Times New Roman" w:hAnsi="Times New Roman" w:cs="Times New Roman"/>
          <w:sz w:val="24"/>
          <w:szCs w:val="24"/>
        </w:rPr>
        <w:t>i</w:t>
      </w:r>
      <w:r w:rsidRPr="009A0969">
        <w:rPr>
          <w:rFonts w:ascii="Times New Roman" w:hAnsi="Times New Roman" w:cs="Times New Roman"/>
          <w:sz w:val="24"/>
          <w:szCs w:val="24"/>
        </w:rPr>
        <w:t xml:space="preserve"> strategi</w:t>
      </w:r>
      <w:r w:rsidR="00BE6131" w:rsidRPr="009A0969">
        <w:rPr>
          <w:rFonts w:ascii="Times New Roman" w:hAnsi="Times New Roman" w:cs="Times New Roman"/>
          <w:sz w:val="24"/>
          <w:szCs w:val="24"/>
        </w:rPr>
        <w:t>e</w:t>
      </w:r>
      <w:r w:rsidRPr="009A0969">
        <w:rPr>
          <w:rFonts w:ascii="Times New Roman" w:hAnsi="Times New Roman" w:cs="Times New Roman"/>
          <w:sz w:val="24"/>
          <w:szCs w:val="24"/>
        </w:rPr>
        <w:t xml:space="preserve"> comprend</w:t>
      </w:r>
      <w:r w:rsidR="00BE6131" w:rsidRPr="009A0969">
        <w:rPr>
          <w:rFonts w:ascii="Times New Roman" w:hAnsi="Times New Roman" w:cs="Times New Roman"/>
          <w:sz w:val="24"/>
          <w:szCs w:val="24"/>
        </w:rPr>
        <w:t>ono</w:t>
      </w:r>
      <w:r w:rsidRPr="009A0969">
        <w:rPr>
          <w:rFonts w:ascii="Times New Roman" w:hAnsi="Times New Roman" w:cs="Times New Roman"/>
          <w:sz w:val="24"/>
          <w:szCs w:val="24"/>
        </w:rPr>
        <w:t xml:space="preserve"> lo sviluppo di </w:t>
      </w:r>
      <w:r w:rsidR="006D1CD7"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azioni </w:t>
      </w:r>
      <w:r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volte all’implementazione </w:t>
      </w:r>
      <w:r w:rsidR="00BE6131"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obiettivi</w:t>
      </w:r>
      <w:r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</w:t>
      </w:r>
      <w:r w:rsidR="00BE6131"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</w:t>
      </w:r>
      <w:r w:rsidR="006D1CD7"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Gender Equality Plan di Ateneo (anno 2022 e 2023)</w:t>
      </w:r>
      <w:r w:rsidR="00BE6131" w:rsidRPr="009A09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A1934" w:rsidRPr="009A0969">
        <w:rPr>
          <w:rFonts w:ascii="Times New Roman" w:hAnsi="Times New Roman" w:cs="Times New Roman"/>
          <w:sz w:val="24"/>
          <w:szCs w:val="24"/>
        </w:rPr>
        <w:t>tra cu</w:t>
      </w:r>
      <w:r w:rsidR="00F07E6D" w:rsidRPr="009A0969">
        <w:rPr>
          <w:rFonts w:ascii="Times New Roman" w:hAnsi="Times New Roman" w:cs="Times New Roman"/>
          <w:sz w:val="24"/>
          <w:szCs w:val="24"/>
        </w:rPr>
        <w:t>i</w:t>
      </w:r>
      <w:r w:rsidR="009A1934" w:rsidRPr="009A0969">
        <w:rPr>
          <w:rFonts w:ascii="Times New Roman" w:hAnsi="Times New Roman" w:cs="Times New Roman"/>
          <w:sz w:val="24"/>
          <w:szCs w:val="24"/>
        </w:rPr>
        <w:t xml:space="preserve"> </w:t>
      </w:r>
      <w:r w:rsidR="00483A25" w:rsidRPr="009A0969">
        <w:rPr>
          <w:rFonts w:ascii="Times New Roman" w:hAnsi="Times New Roman" w:cs="Times New Roman"/>
          <w:sz w:val="24"/>
          <w:szCs w:val="24"/>
        </w:rPr>
        <w:t>il rafforzamento</w:t>
      </w:r>
      <w:r w:rsidR="009A1934" w:rsidRPr="009A0969">
        <w:rPr>
          <w:rFonts w:ascii="Times New Roman" w:hAnsi="Times New Roman" w:cs="Times New Roman"/>
          <w:sz w:val="24"/>
          <w:szCs w:val="24"/>
        </w:rPr>
        <w:t xml:space="preserve"> </w:t>
      </w:r>
      <w:r w:rsidR="00483A25" w:rsidRPr="009A0969">
        <w:rPr>
          <w:rFonts w:ascii="Times New Roman" w:hAnsi="Times New Roman" w:cs="Times New Roman"/>
          <w:sz w:val="24"/>
          <w:szCs w:val="24"/>
        </w:rPr>
        <w:t xml:space="preserve">di </w:t>
      </w:r>
      <w:r w:rsidR="009A1934" w:rsidRPr="009A0969">
        <w:rPr>
          <w:rFonts w:ascii="Times New Roman" w:hAnsi="Times New Roman" w:cs="Times New Roman"/>
          <w:sz w:val="24"/>
          <w:szCs w:val="24"/>
        </w:rPr>
        <w:t>una cultura condivisa delle pari opportunità e del valore dell’inclusione</w:t>
      </w:r>
      <w:r w:rsidR="00483A25" w:rsidRPr="009A0969">
        <w:rPr>
          <w:rFonts w:ascii="Times New Roman" w:hAnsi="Times New Roman" w:cs="Times New Roman"/>
          <w:sz w:val="24"/>
          <w:szCs w:val="24"/>
        </w:rPr>
        <w:t xml:space="preserve">, il contrasto </w:t>
      </w:r>
      <w:r w:rsidR="009A1934" w:rsidRPr="009A0969">
        <w:rPr>
          <w:rFonts w:ascii="Times New Roman" w:hAnsi="Times New Roman" w:cs="Times New Roman"/>
          <w:sz w:val="24"/>
          <w:szCs w:val="24"/>
        </w:rPr>
        <w:t xml:space="preserve">agli stereotipi di genere, </w:t>
      </w:r>
      <w:r w:rsidR="00483A25" w:rsidRPr="009A0969">
        <w:rPr>
          <w:rFonts w:ascii="Times New Roman" w:hAnsi="Times New Roman" w:cs="Times New Roman"/>
          <w:sz w:val="24"/>
          <w:szCs w:val="24"/>
        </w:rPr>
        <w:t xml:space="preserve">la </w:t>
      </w:r>
      <w:r w:rsidR="009A1934" w:rsidRPr="009A0969">
        <w:rPr>
          <w:rFonts w:ascii="Times New Roman" w:hAnsi="Times New Roman" w:cs="Times New Roman"/>
          <w:sz w:val="24"/>
          <w:szCs w:val="24"/>
        </w:rPr>
        <w:t>valorizzazione delle diversità</w:t>
      </w:r>
      <w:r w:rsidR="00483A25" w:rsidRPr="009A0969">
        <w:rPr>
          <w:rFonts w:ascii="Times New Roman" w:hAnsi="Times New Roman" w:cs="Times New Roman"/>
          <w:sz w:val="24"/>
          <w:szCs w:val="24"/>
        </w:rPr>
        <w:t xml:space="preserve"> e di un linguaggio inclusivo, e il</w:t>
      </w:r>
      <w:r w:rsidR="009A1934" w:rsidRPr="009A0969">
        <w:rPr>
          <w:rFonts w:ascii="Times New Roman" w:hAnsi="Times New Roman" w:cs="Times New Roman"/>
          <w:sz w:val="24"/>
          <w:szCs w:val="24"/>
        </w:rPr>
        <w:t xml:space="preserve"> sostegno alle comunità meno rappresentate</w:t>
      </w:r>
      <w:r w:rsidR="00F07E6D" w:rsidRPr="009A0969">
        <w:rPr>
          <w:rFonts w:ascii="Times New Roman" w:hAnsi="Times New Roman" w:cs="Times New Roman"/>
          <w:sz w:val="24"/>
          <w:szCs w:val="24"/>
        </w:rPr>
        <w:t>.</w:t>
      </w:r>
      <w:r w:rsidR="00F07E6D" w:rsidRPr="00F07E6D">
        <w:rPr>
          <w:rFonts w:ascii="Times New Roman" w:hAnsi="Times New Roman" w:cs="Times New Roman"/>
          <w:sz w:val="24"/>
          <w:szCs w:val="24"/>
        </w:rPr>
        <w:t xml:space="preserve"> Lavorare su strategie efficaci di comunicazione, permette infatti</w:t>
      </w:r>
      <w:r w:rsidR="00F07E6D">
        <w:rPr>
          <w:rFonts w:ascii="Times New Roman" w:hAnsi="Times New Roman" w:cs="Times New Roman"/>
          <w:sz w:val="24"/>
          <w:szCs w:val="24"/>
        </w:rPr>
        <w:t xml:space="preserve"> di </w:t>
      </w:r>
      <w:r w:rsidR="009A1934" w:rsidRPr="00483A25">
        <w:rPr>
          <w:rFonts w:ascii="Times New Roman" w:hAnsi="Times New Roman" w:cs="Times New Roman"/>
          <w:sz w:val="24"/>
          <w:szCs w:val="24"/>
        </w:rPr>
        <w:t>sviluppare conoscenze e competenze relative all’uguaglianza di genere, alle diversità, ai diritti della persona</w:t>
      </w:r>
      <w:r w:rsidR="0027096D">
        <w:rPr>
          <w:rFonts w:ascii="Times New Roman" w:hAnsi="Times New Roman" w:cs="Times New Roman"/>
          <w:sz w:val="24"/>
          <w:szCs w:val="24"/>
        </w:rPr>
        <w:t>.</w:t>
      </w:r>
    </w:p>
    <w:p w14:paraId="5AB36742" w14:textId="77777777" w:rsidR="00A35BB2" w:rsidRDefault="00A35BB2" w:rsidP="00CA3190">
      <w:pPr>
        <w:pStyle w:val="Titolo1"/>
        <w:shd w:val="clear" w:color="auto" w:fill="FFFFFF" w:themeFill="background1"/>
        <w:spacing w:before="0" w:beforeAutospacing="0" w:after="0" w:afterAutospacing="0" w:line="288" w:lineRule="atLeast"/>
        <w:jc w:val="both"/>
        <w:rPr>
          <w:rFonts w:ascii="TimesNewRomanPS" w:hAnsi="TimesNewRomanPS"/>
          <w:sz w:val="24"/>
          <w:szCs w:val="24"/>
        </w:rPr>
      </w:pPr>
    </w:p>
    <w:p w14:paraId="28D4ABBD" w14:textId="10C7C3E8" w:rsidR="00CA3190" w:rsidRDefault="0035450C" w:rsidP="00CA3190">
      <w:pPr>
        <w:pStyle w:val="Titolo1"/>
        <w:shd w:val="clear" w:color="auto" w:fill="FFFFFF" w:themeFill="background1"/>
        <w:spacing w:before="0" w:beforeAutospacing="0" w:after="0" w:afterAutospacing="0" w:line="288" w:lineRule="atLeast"/>
        <w:jc w:val="both"/>
        <w:rPr>
          <w:rFonts w:ascii="TimesNewRomanPSMT" w:hAnsi="TimesNewRomanPSMT"/>
          <w:b w:val="0"/>
          <w:bCs w:val="0"/>
          <w:kern w:val="0"/>
          <w:sz w:val="24"/>
          <w:szCs w:val="24"/>
        </w:rPr>
      </w:pPr>
      <w:r w:rsidRPr="00CA3190">
        <w:rPr>
          <w:rFonts w:ascii="TimesNewRomanPS" w:hAnsi="TimesNewRomanPS"/>
          <w:sz w:val="24"/>
          <w:szCs w:val="24"/>
        </w:rPr>
        <w:t>Obiettivo</w:t>
      </w:r>
    </w:p>
    <w:p w14:paraId="297D30A6" w14:textId="018F1804" w:rsidR="00CA3190" w:rsidRDefault="0035450C" w:rsidP="00CA3190">
      <w:pPr>
        <w:pStyle w:val="Titolo1"/>
        <w:shd w:val="clear" w:color="auto" w:fill="FFFFFF" w:themeFill="background1"/>
        <w:spacing w:before="0" w:beforeAutospacing="0" w:after="0" w:afterAutospacing="0" w:line="288" w:lineRule="atLeast"/>
        <w:jc w:val="both"/>
        <w:rPr>
          <w:rFonts w:ascii="TimesNewRomanPSMT" w:hAnsi="TimesNewRomanPSMT"/>
          <w:b w:val="0"/>
          <w:bCs w:val="0"/>
          <w:kern w:val="0"/>
          <w:sz w:val="24"/>
          <w:szCs w:val="24"/>
        </w:rPr>
      </w:pPr>
      <w:r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br/>
        <w:t>Il progetto, della durata di un anno, ha come obiettivo un’esaustiva attivit</w:t>
      </w:r>
      <w:r w:rsidR="00273ADE">
        <w:rPr>
          <w:rFonts w:ascii="TimesNewRomanPSMT" w:hAnsi="TimesNewRomanPSMT"/>
          <w:b w:val="0"/>
          <w:bCs w:val="0"/>
          <w:kern w:val="0"/>
          <w:sz w:val="24"/>
          <w:szCs w:val="24"/>
        </w:rPr>
        <w:t>à</w:t>
      </w:r>
      <w:r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di ricerca e analisi indirizzata all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>o sviluppo</w:t>
      </w:r>
      <w:r w:rsidR="00AA3A69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e all’implementazione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di una strategia di comunicazione multicanale</w:t>
      </w:r>
      <w:r w:rsidR="00AA3A69">
        <w:rPr>
          <w:rFonts w:ascii="TimesNewRomanPSMT" w:hAnsi="TimesNewRomanPSMT"/>
          <w:b w:val="0"/>
          <w:bCs w:val="0"/>
          <w:kern w:val="0"/>
          <w:sz w:val="24"/>
          <w:szCs w:val="24"/>
        </w:rPr>
        <w:t>,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e</w:t>
      </w:r>
      <w:r w:rsidR="00AA3A69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all</w:t>
      </w:r>
      <w:r w:rsidR="00483A25">
        <w:rPr>
          <w:rFonts w:ascii="TimesNewRomanPSMT" w:hAnsi="TimesNewRomanPSMT"/>
          <w:b w:val="0"/>
          <w:bCs w:val="0"/>
          <w:kern w:val="0"/>
          <w:sz w:val="24"/>
          <w:szCs w:val="24"/>
        </w:rPr>
        <w:t>a progettazione e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sviluppo di azioni</w:t>
      </w:r>
      <w:r w:rsidR="0027096D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di comunicazione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tattiche</w:t>
      </w:r>
      <w:r w:rsidR="00AA3A69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e puntuali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sui temi dell’equità, inclusione e diversità, così come la ricerca delle migliori tecniche</w:t>
      </w:r>
      <w:r w:rsidR="00483A25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e strategie</w:t>
      </w:r>
      <w:r w:rsidR="006D1CD7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di comunicazione a supporto del Gender Equality Plan di ateneo. </w:t>
      </w:r>
      <w:r w:rsidR="00CA3190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In generale, i </w:t>
      </w:r>
      <w:r w:rsidR="00273ADE">
        <w:rPr>
          <w:rFonts w:ascii="TimesNewRomanPSMT" w:hAnsi="TimesNewRomanPSMT"/>
          <w:b w:val="0"/>
          <w:bCs w:val="0"/>
          <w:kern w:val="0"/>
          <w:sz w:val="24"/>
          <w:szCs w:val="24"/>
        </w:rPr>
        <w:t>principali</w:t>
      </w:r>
      <w:r w:rsidR="00CA3190"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 xml:space="preserve"> temi toccati dalla strategia di comunicazione saranno: </w:t>
      </w:r>
    </w:p>
    <w:p w14:paraId="38156B33" w14:textId="77777777" w:rsidR="00AA3A69" w:rsidRPr="00CA3190" w:rsidRDefault="00AA3A69" w:rsidP="00CA3190">
      <w:pPr>
        <w:pStyle w:val="Titolo1"/>
        <w:shd w:val="clear" w:color="auto" w:fill="FFFFFF" w:themeFill="background1"/>
        <w:spacing w:before="0" w:beforeAutospacing="0" w:after="0" w:afterAutospacing="0" w:line="288" w:lineRule="atLeast"/>
        <w:jc w:val="both"/>
        <w:rPr>
          <w:rFonts w:ascii="TimesNewRomanPSMT" w:hAnsi="TimesNewRomanPSMT"/>
          <w:b w:val="0"/>
          <w:bCs w:val="0"/>
          <w:kern w:val="0"/>
          <w:sz w:val="24"/>
          <w:szCs w:val="24"/>
        </w:rPr>
      </w:pPr>
    </w:p>
    <w:p w14:paraId="0A924A1E" w14:textId="77777777" w:rsidR="00CA3190" w:rsidRPr="00CA3190" w:rsidRDefault="00CA3190" w:rsidP="00CA3190">
      <w:pPr>
        <w:pStyle w:val="Titolo1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88" w:lineRule="atLeast"/>
        <w:rPr>
          <w:rFonts w:ascii="TimesNewRomanPSMT" w:hAnsi="TimesNewRomanPSMT"/>
          <w:b w:val="0"/>
          <w:bCs w:val="0"/>
          <w:kern w:val="0"/>
          <w:sz w:val="24"/>
          <w:szCs w:val="24"/>
        </w:rPr>
      </w:pPr>
      <w:r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>Parità, pari opportunità e identità di genere</w:t>
      </w:r>
    </w:p>
    <w:p w14:paraId="778764FE" w14:textId="77777777" w:rsidR="00CA3190" w:rsidRPr="00CA3190" w:rsidRDefault="00CA3190" w:rsidP="00CA3190">
      <w:pPr>
        <w:pStyle w:val="Titolo1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88" w:lineRule="atLeast"/>
        <w:rPr>
          <w:rFonts w:ascii="TimesNewRomanPSMT" w:hAnsi="TimesNewRomanPSMT"/>
          <w:b w:val="0"/>
          <w:bCs w:val="0"/>
          <w:kern w:val="0"/>
          <w:sz w:val="24"/>
          <w:szCs w:val="24"/>
        </w:rPr>
      </w:pPr>
      <w:r w:rsidRPr="00CA3190">
        <w:rPr>
          <w:rFonts w:ascii="TimesNewRomanPSMT" w:hAnsi="TimesNewRomanPSMT"/>
          <w:b w:val="0"/>
          <w:bCs w:val="0"/>
          <w:kern w:val="0"/>
          <w:sz w:val="24"/>
          <w:szCs w:val="24"/>
        </w:rPr>
        <w:t>Disabilità, bisogni speciali, vulnerabilità e accessibilità</w:t>
      </w:r>
    </w:p>
    <w:p w14:paraId="55E9EF68" w14:textId="6CBA2B7C" w:rsidR="00CA3190" w:rsidRPr="00CA3190" w:rsidRDefault="00CA3190" w:rsidP="00CA319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 w:rsidRPr="00CA3190">
        <w:rPr>
          <w:rFonts w:ascii="TimesNewRomanPSMT" w:eastAsia="Times New Roman" w:hAnsi="TimesNewRomanPSMT" w:cs="Times New Roman"/>
          <w:sz w:val="24"/>
          <w:szCs w:val="24"/>
          <w:lang w:eastAsia="it-IT"/>
        </w:rPr>
        <w:t>Interculturalità e diversità</w:t>
      </w:r>
    </w:p>
    <w:p w14:paraId="040BC089" w14:textId="77777777" w:rsidR="0027096D" w:rsidRDefault="00CA3190" w:rsidP="009A24F6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 w:rsidRPr="00CA3190">
        <w:rPr>
          <w:rFonts w:ascii="TimesNewRomanPSMT" w:eastAsia="Times New Roman" w:hAnsi="TimesNewRomanPSMT" w:cs="Times New Roman"/>
          <w:sz w:val="24"/>
          <w:szCs w:val="24"/>
          <w:lang w:eastAsia="it-IT"/>
        </w:rPr>
        <w:t>Benessere, ascolto e sicurezza</w:t>
      </w:r>
    </w:p>
    <w:p w14:paraId="4211B18B" w14:textId="77E0BEFC" w:rsidR="006D1CD7" w:rsidRPr="0027096D" w:rsidRDefault="0035450C" w:rsidP="0027096D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br/>
        <w:t>Tale analisi dovr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à</w:t>
      </w:r>
      <w:r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essere funzionale all’esplorazione e formulazione di </w:t>
      </w:r>
      <w:r w:rsidRPr="0027096D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una o pi</w:t>
      </w:r>
      <w:r w:rsidR="00AA3A69" w:rsidRPr="0027096D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ù</w:t>
      </w:r>
      <w:r w:rsidRPr="0027096D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proposte di strategia di comunicazione </w:t>
      </w:r>
      <w:r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volte a </w:t>
      </w:r>
      <w:r w:rsidRPr="0027096D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definire un sistema di canali e contenuti efficiente ed efficace</w:t>
      </w:r>
      <w:r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, diversificato e strategico, attraverso il quale l’Ateneo possa comunicare a pi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ù</w:t>
      </w:r>
      <w:r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livelli e </w:t>
      </w:r>
      <w:r w:rsidR="006D1CD7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sviluppare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una cultura condivisa, e una</w:t>
      </w:r>
      <w:r w:rsidR="006D1CD7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consapevolezza, 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un </w:t>
      </w:r>
      <w:r w:rsidR="006D1CD7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senso di responsabilità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e </w:t>
      </w:r>
      <w:r w:rsidR="006D1CD7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comprensione sui temi dell</w:t>
      </w:r>
      <w:r w:rsidR="00AA3A69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>’</w:t>
      </w:r>
      <w:r w:rsidR="006D1CD7" w:rsidRP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equità, inclusione e diversità. </w:t>
      </w:r>
    </w:p>
    <w:p w14:paraId="19CEB7C0" w14:textId="77777777" w:rsidR="0035450C" w:rsidRPr="0035450C" w:rsidRDefault="0035450C" w:rsidP="009A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50C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Piano dell’</w:t>
      </w:r>
      <w:proofErr w:type="spellStart"/>
      <w:r w:rsidRPr="0035450C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attivita</w:t>
      </w:r>
      <w:proofErr w:type="spellEnd"/>
      <w:r w:rsidRPr="0035450C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</w:t>
      </w:r>
    </w:p>
    <w:p w14:paraId="2A6BFE31" w14:textId="180345CC" w:rsidR="0035450C" w:rsidRPr="0035450C" w:rsidRDefault="0035450C" w:rsidP="009A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50C">
        <w:rPr>
          <w:rFonts w:ascii="TimesNewRomanPSMT" w:eastAsia="Times New Roman" w:hAnsi="TimesNewRomanPSMT" w:cs="Times New Roman"/>
          <w:sz w:val="24"/>
          <w:szCs w:val="24"/>
          <w:lang w:eastAsia="it-IT"/>
        </w:rPr>
        <w:t>Nell’arco dell’anno previsto per la realizzazione del progetto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>,</w:t>
      </w:r>
      <w:r w:rsidRPr="0035450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l’assegnista dovr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>à</w:t>
      </w:r>
      <w:r w:rsidRPr="0035450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focalizzarsi sullo studio e sull’analisi dei seguenti temi: </w:t>
      </w:r>
    </w:p>
    <w:p w14:paraId="0C03758C" w14:textId="25962916" w:rsidR="0035450C" w:rsidRPr="0035450C" w:rsidRDefault="00EE411C" w:rsidP="009A24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 w:rsidRPr="00EE411C"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  <w:t>Equità, inclusione e diversità e</w:t>
      </w: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</w:t>
      </w:r>
      <w:r w:rsidR="006D1CD7">
        <w:rPr>
          <w:rFonts w:ascii="TimesNewRomanPS" w:eastAsia="Times New Roman" w:hAnsi="TimesNewRomanPS" w:cs="Times New Roman"/>
          <w:b/>
          <w:bCs/>
          <w:i/>
          <w:iCs/>
          <w:sz w:val="24"/>
          <w:szCs w:val="24"/>
          <w:lang w:eastAsia="it-IT"/>
        </w:rPr>
        <w:t xml:space="preserve">Gender Equality Plan: come comunicano gli atenei </w:t>
      </w:r>
    </w:p>
    <w:p w14:paraId="27107ED7" w14:textId="3154D445" w:rsidR="006D1CD7" w:rsidRDefault="0035450C" w:rsidP="009A24F6">
      <w:pPr>
        <w:spacing w:before="100" w:beforeAutospacing="1" w:after="100" w:afterAutospacing="1" w:line="240" w:lineRule="auto"/>
        <w:ind w:left="720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 w:rsidRPr="0035450C">
        <w:rPr>
          <w:rFonts w:ascii="TimesNewRomanPSMT" w:eastAsia="Times New Roman" w:hAnsi="TimesNewRomanPSMT" w:cs="Times New Roman"/>
          <w:sz w:val="24"/>
          <w:szCs w:val="24"/>
          <w:lang w:eastAsia="it-IT"/>
        </w:rPr>
        <w:t>L’assegnista dovr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>à</w:t>
      </w:r>
      <w:r w:rsidRPr="0035450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>analizzare come altre università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italiane e</w:t>
      </w:r>
      <w:r w:rsidR="00483A25">
        <w:rPr>
          <w:rFonts w:ascii="TimesNewRomanPSMT" w:eastAsia="Times New Roman" w:hAnsi="TimesNewRomanPSMT" w:cs="Times New Roman"/>
          <w:sz w:val="24"/>
          <w:szCs w:val="24"/>
          <w:lang w:eastAsia="it-IT"/>
        </w:rPr>
        <w:t>d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europee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hanno sviluppato attività di comunicazione a supporto 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>dei tem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>i legati all’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equità, inclusione e diversità, e a supporto delle azioni previste nei 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>GEP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>,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verso i diversi target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(docenti, personale TA, studentesse e studenti; società)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>.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>L’analisi servirà a comprendere canali, contenuti, format</w:t>
      </w:r>
      <w:r w:rsidR="00AA3A69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e formati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, target dell’azione e obiettivi raggiunti. Sarà inoltre funzionale a definire la strategia </w:t>
      </w:r>
      <w:r w:rsidR="006D1CD7">
        <w:rPr>
          <w:rFonts w:ascii="TimesNewRomanPSMT" w:eastAsia="Times New Roman" w:hAnsi="TimesNewRomanPSMT" w:cs="Times New Roman"/>
          <w:sz w:val="24"/>
          <w:szCs w:val="24"/>
          <w:lang w:eastAsia="it-IT"/>
        </w:rPr>
        <w:lastRenderedPageBreak/>
        <w:t>di ateneo funzionale a raggiungere gli obiettivi del GEP</w:t>
      </w:r>
      <w:r w:rsidR="0027096D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e contribuire alla produzione di contenuti dedicati alla comunicazione di questo tema. </w:t>
      </w:r>
    </w:p>
    <w:p w14:paraId="05209B53" w14:textId="63B05F8F" w:rsidR="006D1CD7" w:rsidRPr="006D1CD7" w:rsidRDefault="00EE411C" w:rsidP="009A24F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</w:pPr>
      <w:r w:rsidRPr="00EE411C"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  <w:t>Equità, inclusione e diversità e</w:t>
      </w: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</w:t>
      </w:r>
      <w:r w:rsidR="006D1CD7" w:rsidRPr="006D1CD7"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  <w:t xml:space="preserve">Gender Equality Plan di Ateneo – la strategia di comunicazione </w:t>
      </w:r>
    </w:p>
    <w:p w14:paraId="7BC123DE" w14:textId="7240B2F4" w:rsidR="0035450C" w:rsidRDefault="006D1CD7" w:rsidP="009A24F6">
      <w:pPr>
        <w:spacing w:before="100" w:beforeAutospacing="1" w:after="100" w:afterAutospacing="1" w:line="240" w:lineRule="auto"/>
        <w:ind w:left="720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L’assegnista dovrà sviluppare 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>la</w:t>
      </w: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strategia di comunicazione e un piano di azioni (contenuti, canali, tempi) di comunicazione volte a supportare l’applicazione delle diverse azioni del GEP di Ateneo nelle sue diverse linee di attività </w:t>
      </w:r>
      <w:r w:rsidR="00EE411C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per i diversi target. Sarà inoltre necessario comprendere lo stato di sviluppo della comunicazione interna sul tema in Ateneo, per comprendere se siano necessarie azioni formative e di sviluppo di competenze specifiche, volte a creare una cultura capace di recepire più facilmente i temi toccati. </w:t>
      </w:r>
    </w:p>
    <w:p w14:paraId="17255A3F" w14:textId="3B8BD854" w:rsidR="00EE411C" w:rsidRPr="009A24F6" w:rsidRDefault="00EE411C" w:rsidP="009A24F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</w:pPr>
      <w:r w:rsidRPr="009A24F6">
        <w:rPr>
          <w:rFonts w:ascii="TimesNewRomanPSMT" w:eastAsia="Times New Roman" w:hAnsi="TimesNewRomanPSMT" w:cs="Times New Roman"/>
          <w:b/>
          <w:bCs/>
          <w:i/>
          <w:iCs/>
          <w:sz w:val="24"/>
          <w:szCs w:val="24"/>
          <w:lang w:eastAsia="it-IT"/>
        </w:rPr>
        <w:t xml:space="preserve">Analisi dei risultati e rendicontazione  </w:t>
      </w:r>
    </w:p>
    <w:p w14:paraId="7AA90848" w14:textId="1B0C13B5" w:rsidR="0035450C" w:rsidRDefault="00EE411C" w:rsidP="009A24F6">
      <w:pPr>
        <w:spacing w:before="100" w:beforeAutospacing="1" w:after="100" w:afterAutospacing="1" w:line="240" w:lineRule="auto"/>
        <w:ind w:left="708"/>
        <w:jc w:val="both"/>
        <w:rPr>
          <w:rFonts w:ascii="TimesNewRomanPSMT" w:eastAsia="Times New Roman" w:hAnsi="TimesNewRomanPSMT" w:cs="Times New Roman"/>
          <w:sz w:val="24"/>
          <w:szCs w:val="24"/>
          <w:lang w:eastAsia="it-IT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L’assegnista dovrà sviluppare azioni volte ad analizzare i risultati delle azioni di comunicazione, misurare gli effetti dell’azione, </w:t>
      </w:r>
      <w:r w:rsidR="009A24F6"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utili per migliorare il processo di ridefinizione della strategia (contenuti, canali, target, obiettivi). </w:t>
      </w:r>
      <w:r>
        <w:rPr>
          <w:rFonts w:ascii="TimesNewRomanPSMT" w:eastAsia="Times New Roman" w:hAnsi="TimesNewRomanPSMT" w:cs="Times New Roman"/>
          <w:sz w:val="24"/>
          <w:szCs w:val="24"/>
          <w:lang w:eastAsia="it-IT"/>
        </w:rPr>
        <w:t xml:space="preserve"> </w:t>
      </w:r>
    </w:p>
    <w:p w14:paraId="7D5E153E" w14:textId="77777777" w:rsidR="007E4CA4" w:rsidRPr="00DE4F87" w:rsidRDefault="007E4CA4" w:rsidP="00111137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1B259E73" w14:textId="0315FB80" w:rsidR="00902141" w:rsidRPr="00DE4F87" w:rsidRDefault="00772F7A" w:rsidP="00726D54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E4F87">
        <w:rPr>
          <w:rFonts w:ascii="Times New Roman" w:hAnsi="Times New Roman" w:cs="Times New Roman"/>
          <w:b/>
          <w:bCs/>
          <w:noProof/>
          <w:sz w:val="24"/>
          <w:szCs w:val="24"/>
        </w:rPr>
        <w:t>Bibliografia di riferimento</w:t>
      </w:r>
    </w:p>
    <w:p w14:paraId="4AF466B1" w14:textId="1D146DEB" w:rsidR="00674A30" w:rsidRPr="00DE4F87" w:rsidRDefault="00674A3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8D8CC05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59B6D1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Badaloni, S.; Perini, L. (2016).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A model for building a Gender Equality Index for Academic Institutions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Padova, Padova University Press.</w:t>
      </w:r>
    </w:p>
    <w:p w14:paraId="4BC74259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4922AE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Bencivenga, R., Leone, C. and Siri, A. (2021). “Gender equality, diversity, and inclusion in academia: successes and failures of the initiatives promoted by the European Union”.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Geopolitical, Social Security and Freedom 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Journal, 4, 1: 27–40. </w:t>
      </w:r>
    </w:p>
    <w:p w14:paraId="37B535C1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A934CC8" w14:textId="38BBC85B" w:rsidR="005E5204" w:rsidRPr="00DE4F87" w:rsidRDefault="00726D54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>Buemi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>, M.,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 xml:space="preserve">Conte M., </w:t>
      </w:r>
      <w:r w:rsidRPr="00DE4F87">
        <w:rPr>
          <w:rFonts w:ascii="Times New Roman" w:hAnsi="Times New Roman" w:cs="Times New Roman"/>
          <w:noProof/>
          <w:sz w:val="24"/>
          <w:szCs w:val="24"/>
        </w:rPr>
        <w:t>Guazzo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 xml:space="preserve"> G.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 (a cura di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>) (</w:t>
      </w:r>
      <w:r w:rsidRPr="00DE4F87">
        <w:rPr>
          <w:rFonts w:ascii="Times New Roman" w:hAnsi="Times New Roman" w:cs="Times New Roman"/>
          <w:noProof/>
          <w:sz w:val="24"/>
          <w:szCs w:val="24"/>
        </w:rPr>
        <w:t>2015</w:t>
      </w:r>
      <w:r w:rsidR="00F40779"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).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F47D3A"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Il diversity management per una crescita inclusiva. Strategie e strumenti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>Milano: F</w:t>
      </w:r>
      <w:r w:rsidR="00F47D3A" w:rsidRPr="00DE4F87">
        <w:rPr>
          <w:rFonts w:ascii="Times New Roman" w:hAnsi="Times New Roman" w:cs="Times New Roman"/>
          <w:noProof/>
          <w:sz w:val="24"/>
          <w:szCs w:val="24"/>
        </w:rPr>
        <w:t xml:space="preserve">ranco 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>A</w:t>
      </w:r>
      <w:r w:rsidR="00F47D3A" w:rsidRPr="00DE4F87">
        <w:rPr>
          <w:rFonts w:ascii="Times New Roman" w:hAnsi="Times New Roman" w:cs="Times New Roman"/>
          <w:noProof/>
          <w:sz w:val="24"/>
          <w:szCs w:val="24"/>
        </w:rPr>
        <w:t>ngeli</w:t>
      </w:r>
      <w:r w:rsidR="00F40779" w:rsidRPr="00DE4F8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021A30" w14:textId="46B34FB8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FFCD719" w14:textId="46A5A650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Cubbage, J. (ed.) (2022). 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Developing Women Leaders in the Academy through Enhanced Communication Strategies,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 New Yok: Lexington Books.</w:t>
      </w:r>
    </w:p>
    <w:p w14:paraId="5BEA2C9E" w14:textId="41BE9645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0ADB100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Dolciotti, V. (2017).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Diversità e inclusione. Dieci dialoghi con Diversity manager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Roma: Guerini.</w:t>
      </w:r>
    </w:p>
    <w:p w14:paraId="4797ABFC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458F7E" w14:textId="6F32C1B4" w:rsidR="005E5204" w:rsidRPr="00DE4F87" w:rsidRDefault="005E5204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European Commission. (2021a).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She Figures 2021. The path towards gender equality in research and innovation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 (R&amp;I). Luxembourg: Publications Office of the European Union</w:t>
      </w:r>
    </w:p>
    <w:p w14:paraId="0923EC92" w14:textId="77777777" w:rsidR="00F40779" w:rsidRPr="00DE4F87" w:rsidRDefault="00F40779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9EB429" w14:textId="678F8D12" w:rsidR="005E5204" w:rsidRPr="00DE4F87" w:rsidRDefault="005E5204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>European Commission. (2021b). Horizon Europe guidance on Gender Equality Plans (GEPs). Luxembourg: Publications Office of the European Union.</w:t>
      </w:r>
    </w:p>
    <w:p w14:paraId="41F071E3" w14:textId="77777777" w:rsidR="00F40779" w:rsidRPr="00DE4F87" w:rsidRDefault="00F40779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160883B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European Commission (2022).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Gender Equality in Research and Innovation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ec.europa.eu (website and related pubblications)</w:t>
      </w:r>
    </w:p>
    <w:p w14:paraId="5F571B38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BBC20BE" w14:textId="3853B7DE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Gruppo di lavoro GEP della Commissione CRUI sulle Tematiche di genere (a cura di) (2021).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Vademecum per l’elaborazione del Gender Equality Plan negli Atenei italian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i, Fondazione CRUI, </w:t>
      </w:r>
      <w:hyperlink r:id="rId8" w:history="1">
        <w:r w:rsidRPr="00DE4F87">
          <w:rPr>
            <w:rStyle w:val="Collegamentoipertestuale"/>
            <w:rFonts w:ascii="Times New Roman" w:hAnsi="Times New Roman" w:cs="Times New Roman"/>
            <w:noProof/>
            <w:sz w:val="24"/>
            <w:szCs w:val="24"/>
            <w:u w:val="none"/>
          </w:rPr>
          <w:t>www.crui.it</w:t>
        </w:r>
      </w:hyperlink>
    </w:p>
    <w:p w14:paraId="0DA668C4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4B01E2E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8A447BA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9F22F7" w14:textId="5382B69B" w:rsidR="005E5204" w:rsidRPr="00DE4F87" w:rsidRDefault="005E5204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Gilligan, C., &amp; Richards, D. A. J. (2018).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Darkness now visible: Patriarchy’s resurgence and feminist resistance</w:t>
      </w:r>
      <w:r w:rsidRPr="00DE4F87">
        <w:rPr>
          <w:rFonts w:ascii="Times New Roman" w:hAnsi="Times New Roman" w:cs="Times New Roman"/>
          <w:noProof/>
          <w:sz w:val="24"/>
          <w:szCs w:val="24"/>
        </w:rPr>
        <w:t>. Cambridge: Cambridge University Press.</w:t>
      </w:r>
    </w:p>
    <w:p w14:paraId="11554075" w14:textId="77777777" w:rsidR="00F40779" w:rsidRPr="00DE4F87" w:rsidRDefault="00F40779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12A8E9" w14:textId="776C5066" w:rsidR="00CB09B5" w:rsidRPr="00DE4F87" w:rsidRDefault="00CB09B5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Hearn, J. (2020). Men and masculinities in academia. Towards gender-sensitive perspectives, processes, policies and practices. In D. Eileen &amp; S. Canavan (Eds.),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The gender-sensitive university. A contradiction in terms?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 (pp. 97–109). London: Routledge.</w:t>
      </w:r>
    </w:p>
    <w:p w14:paraId="36E7D893" w14:textId="77777777" w:rsidR="00F40779" w:rsidRPr="00DE4F87" w:rsidRDefault="00F40779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52C41DF" w14:textId="1684556B" w:rsidR="00CB09B5" w:rsidRPr="00DE4F87" w:rsidRDefault="00CB09B5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Husu, L. (2020). What does not happen: Interrogating a tool for building a gender-sensitive university. In D. Eileen &amp; S. Canavan (Eds.),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The gender-sensitive university. A contradiction in terms</w:t>
      </w:r>
      <w:r w:rsidRPr="00DE4F87">
        <w:rPr>
          <w:rFonts w:ascii="Times New Roman" w:hAnsi="Times New Roman" w:cs="Times New Roman"/>
          <w:noProof/>
          <w:sz w:val="24"/>
          <w:szCs w:val="24"/>
        </w:rPr>
        <w:t>? (pp. 52–66). London: Routledge.</w:t>
      </w:r>
    </w:p>
    <w:p w14:paraId="6DCDB0C0" w14:textId="0702AF83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65DA736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Milenkova, V. (2021). “Gender equality: approaches and strategies in University contexts”.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Postmodernism problems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11, 3, 241-53.</w:t>
      </w:r>
    </w:p>
    <w:p w14:paraId="443F4B35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0B1DABA" w14:textId="4B351568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Profeta, P. (2020).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Gender Equality and Public Policy. Measuring Progress in Europe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Cambridge University Press</w:t>
      </w:r>
    </w:p>
    <w:p w14:paraId="0D13EE83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519B6EC" w14:textId="77777777" w:rsidR="00927250" w:rsidRPr="00DE4F87" w:rsidRDefault="00927250" w:rsidP="009272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Rodrigo R., Clavero, S. and Viggiani, G. (eds.) (2022).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Journal of Gender Studies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Volume 31, Issue 1: “Gender Equality in Higher Education and Research”.</w:t>
      </w:r>
    </w:p>
    <w:p w14:paraId="7ABFE93C" w14:textId="77777777" w:rsidR="00927250" w:rsidRPr="00DE4F87" w:rsidRDefault="00927250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2ED7AA9" w14:textId="2F63931E" w:rsidR="00CB09B5" w:rsidRPr="00DE4F87" w:rsidRDefault="00CB09B5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Subašić, E., Hardacre, S., Elton, B., Branscombe, N. R., Ryan, M. K., &amp; Reynolds, K. J. (2018). “We for She”: Mobilising men and women to act in solidarity for gender equality.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Group Processes &amp; Intergroup Relations</w:t>
      </w:r>
      <w:r w:rsidRPr="00DE4F87">
        <w:rPr>
          <w:rFonts w:ascii="Times New Roman" w:hAnsi="Times New Roman" w:cs="Times New Roman"/>
          <w:noProof/>
          <w:sz w:val="24"/>
          <w:szCs w:val="24"/>
        </w:rPr>
        <w:t>, 21(5), 707–724.</w:t>
      </w:r>
    </w:p>
    <w:p w14:paraId="4C8DB296" w14:textId="77777777" w:rsidR="00E96108" w:rsidRPr="00DE4F87" w:rsidRDefault="00E96108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1ABC418" w14:textId="5CD29BCC" w:rsidR="00CB09B5" w:rsidRPr="00DE4F87" w:rsidRDefault="00CB09B5" w:rsidP="00726D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Woods, D. R., Benschop, Y., &amp; van Den Brink, M. (2021). </w:t>
      </w:r>
      <w:r w:rsidR="00726D54" w:rsidRPr="00DE4F87">
        <w:rPr>
          <w:rFonts w:ascii="Times New Roman" w:hAnsi="Times New Roman" w:cs="Times New Roman"/>
          <w:noProof/>
          <w:sz w:val="24"/>
          <w:szCs w:val="24"/>
        </w:rPr>
        <w:t>“</w:t>
      </w:r>
      <w:r w:rsidRPr="00DE4F87">
        <w:rPr>
          <w:rFonts w:ascii="Times New Roman" w:hAnsi="Times New Roman" w:cs="Times New Roman"/>
          <w:noProof/>
          <w:sz w:val="24"/>
          <w:szCs w:val="24"/>
        </w:rPr>
        <w:t>What is intersectional equality? A definition and goal of equality for organizations</w:t>
      </w:r>
      <w:r w:rsidR="00726D54" w:rsidRPr="00DE4F87">
        <w:rPr>
          <w:rFonts w:ascii="Times New Roman" w:hAnsi="Times New Roman" w:cs="Times New Roman"/>
          <w:noProof/>
          <w:sz w:val="24"/>
          <w:szCs w:val="24"/>
        </w:rPr>
        <w:t>”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E4F87">
        <w:rPr>
          <w:rFonts w:ascii="Times New Roman" w:hAnsi="Times New Roman" w:cs="Times New Roman"/>
          <w:i/>
          <w:iCs/>
          <w:noProof/>
          <w:sz w:val="24"/>
          <w:szCs w:val="24"/>
        </w:rPr>
        <w:t>Gender, Work, and Organization</w:t>
      </w:r>
      <w:r w:rsidRPr="00DE4F87">
        <w:rPr>
          <w:rFonts w:ascii="Times New Roman" w:hAnsi="Times New Roman" w:cs="Times New Roman"/>
          <w:noProof/>
          <w:sz w:val="24"/>
          <w:szCs w:val="24"/>
        </w:rPr>
        <w:t xml:space="preserve">, 1–18. </w:t>
      </w:r>
    </w:p>
    <w:sectPr w:rsidR="00CB09B5" w:rsidRPr="00DE4F87" w:rsidSect="003305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FC0"/>
    <w:multiLevelType w:val="hybridMultilevel"/>
    <w:tmpl w:val="9954C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3C7"/>
    <w:multiLevelType w:val="hybridMultilevel"/>
    <w:tmpl w:val="4016F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24C"/>
    <w:multiLevelType w:val="hybridMultilevel"/>
    <w:tmpl w:val="0092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00913"/>
    <w:multiLevelType w:val="hybridMultilevel"/>
    <w:tmpl w:val="A4306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30E0"/>
    <w:multiLevelType w:val="multilevel"/>
    <w:tmpl w:val="58E8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F13D3"/>
    <w:multiLevelType w:val="hybridMultilevel"/>
    <w:tmpl w:val="03E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05E"/>
    <w:multiLevelType w:val="hybridMultilevel"/>
    <w:tmpl w:val="0D0A7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41B4B"/>
    <w:multiLevelType w:val="hybridMultilevel"/>
    <w:tmpl w:val="7B12F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71265"/>
    <w:multiLevelType w:val="multilevel"/>
    <w:tmpl w:val="4DE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23580"/>
    <w:multiLevelType w:val="multilevel"/>
    <w:tmpl w:val="4DE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572395">
    <w:abstractNumId w:val="3"/>
  </w:num>
  <w:num w:numId="2" w16cid:durableId="421342753">
    <w:abstractNumId w:val="6"/>
  </w:num>
  <w:num w:numId="3" w16cid:durableId="209269092">
    <w:abstractNumId w:val="7"/>
  </w:num>
  <w:num w:numId="4" w16cid:durableId="723143275">
    <w:abstractNumId w:val="1"/>
  </w:num>
  <w:num w:numId="5" w16cid:durableId="832376894">
    <w:abstractNumId w:val="0"/>
  </w:num>
  <w:num w:numId="6" w16cid:durableId="269167597">
    <w:abstractNumId w:val="5"/>
  </w:num>
  <w:num w:numId="7" w16cid:durableId="34241126">
    <w:abstractNumId w:val="2"/>
  </w:num>
  <w:num w:numId="8" w16cid:durableId="405997151">
    <w:abstractNumId w:val="9"/>
  </w:num>
  <w:num w:numId="9" w16cid:durableId="622273487">
    <w:abstractNumId w:val="4"/>
  </w:num>
  <w:num w:numId="10" w16cid:durableId="1662083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BD"/>
    <w:rsid w:val="000535F7"/>
    <w:rsid w:val="000A5E28"/>
    <w:rsid w:val="00111137"/>
    <w:rsid w:val="001932F1"/>
    <w:rsid w:val="001B32A7"/>
    <w:rsid w:val="00236B0F"/>
    <w:rsid w:val="0027096D"/>
    <w:rsid w:val="00273ADE"/>
    <w:rsid w:val="00294E8D"/>
    <w:rsid w:val="002F1093"/>
    <w:rsid w:val="00302B7D"/>
    <w:rsid w:val="0031095D"/>
    <w:rsid w:val="0033034A"/>
    <w:rsid w:val="003305B8"/>
    <w:rsid w:val="0034645E"/>
    <w:rsid w:val="0035450C"/>
    <w:rsid w:val="00366A0F"/>
    <w:rsid w:val="00392352"/>
    <w:rsid w:val="003E2DC5"/>
    <w:rsid w:val="0042723F"/>
    <w:rsid w:val="00435DF4"/>
    <w:rsid w:val="0044350A"/>
    <w:rsid w:val="004601E3"/>
    <w:rsid w:val="00472FC8"/>
    <w:rsid w:val="00483A25"/>
    <w:rsid w:val="004E3A05"/>
    <w:rsid w:val="005258C8"/>
    <w:rsid w:val="00597A90"/>
    <w:rsid w:val="005B7A7A"/>
    <w:rsid w:val="005E5204"/>
    <w:rsid w:val="0060230F"/>
    <w:rsid w:val="0063382C"/>
    <w:rsid w:val="00674A30"/>
    <w:rsid w:val="006A40B8"/>
    <w:rsid w:val="006A66BE"/>
    <w:rsid w:val="006D1CD7"/>
    <w:rsid w:val="006F0E87"/>
    <w:rsid w:val="00724DD8"/>
    <w:rsid w:val="00726D54"/>
    <w:rsid w:val="00731D2F"/>
    <w:rsid w:val="00731FEC"/>
    <w:rsid w:val="007411B3"/>
    <w:rsid w:val="00771D8A"/>
    <w:rsid w:val="00772F7A"/>
    <w:rsid w:val="00794FEB"/>
    <w:rsid w:val="007A5DFA"/>
    <w:rsid w:val="007D576F"/>
    <w:rsid w:val="007E4CA4"/>
    <w:rsid w:val="00802BD1"/>
    <w:rsid w:val="0082240E"/>
    <w:rsid w:val="00837F5F"/>
    <w:rsid w:val="00874EF3"/>
    <w:rsid w:val="00883DEF"/>
    <w:rsid w:val="008B0C8E"/>
    <w:rsid w:val="008C5BF1"/>
    <w:rsid w:val="008F40EA"/>
    <w:rsid w:val="00902141"/>
    <w:rsid w:val="00927250"/>
    <w:rsid w:val="0093595E"/>
    <w:rsid w:val="00952E5F"/>
    <w:rsid w:val="0095730B"/>
    <w:rsid w:val="009935ED"/>
    <w:rsid w:val="009944BD"/>
    <w:rsid w:val="009A0969"/>
    <w:rsid w:val="009A1934"/>
    <w:rsid w:val="009A24F6"/>
    <w:rsid w:val="009B61C2"/>
    <w:rsid w:val="00A077E7"/>
    <w:rsid w:val="00A1284E"/>
    <w:rsid w:val="00A240A8"/>
    <w:rsid w:val="00A35468"/>
    <w:rsid w:val="00A35BB2"/>
    <w:rsid w:val="00AA3A69"/>
    <w:rsid w:val="00AD398D"/>
    <w:rsid w:val="00AD58C4"/>
    <w:rsid w:val="00AE2957"/>
    <w:rsid w:val="00B62BC1"/>
    <w:rsid w:val="00BE6131"/>
    <w:rsid w:val="00C1290D"/>
    <w:rsid w:val="00C91F23"/>
    <w:rsid w:val="00C95977"/>
    <w:rsid w:val="00CA3190"/>
    <w:rsid w:val="00CA6EEB"/>
    <w:rsid w:val="00CB09B5"/>
    <w:rsid w:val="00CC712A"/>
    <w:rsid w:val="00D049FD"/>
    <w:rsid w:val="00D17A49"/>
    <w:rsid w:val="00D91FDD"/>
    <w:rsid w:val="00D97570"/>
    <w:rsid w:val="00DA4460"/>
    <w:rsid w:val="00DA590A"/>
    <w:rsid w:val="00DB5D21"/>
    <w:rsid w:val="00DC31CF"/>
    <w:rsid w:val="00DE4F87"/>
    <w:rsid w:val="00E0532F"/>
    <w:rsid w:val="00E76AD4"/>
    <w:rsid w:val="00E96108"/>
    <w:rsid w:val="00EB5C5F"/>
    <w:rsid w:val="00EE411C"/>
    <w:rsid w:val="00F07E6D"/>
    <w:rsid w:val="00F32EC3"/>
    <w:rsid w:val="00F40779"/>
    <w:rsid w:val="00F47D3A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5BFA"/>
  <w15:chartTrackingRefBased/>
  <w15:docId w15:val="{F807F45F-A689-4134-916D-BF96CEE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4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23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3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5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31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A0F33C9E5EE458DC97E031C79471B" ma:contentTypeVersion="14" ma:contentTypeDescription="Create a new document." ma:contentTypeScope="" ma:versionID="860c072b6733d3588b3689a1309646d5">
  <xsd:schema xmlns:xsd="http://www.w3.org/2001/XMLSchema" xmlns:xs="http://www.w3.org/2001/XMLSchema" xmlns:p="http://schemas.microsoft.com/office/2006/metadata/properties" xmlns:ns3="49d05946-9310-4628-8ae8-163514831004" xmlns:ns4="f1161a4a-cc6e-439e-a193-3174a0859d59" targetNamespace="http://schemas.microsoft.com/office/2006/metadata/properties" ma:root="true" ma:fieldsID="0b18c56200b7ba67a3e182884d0937a9" ns3:_="" ns4:_="">
    <xsd:import namespace="49d05946-9310-4628-8ae8-163514831004"/>
    <xsd:import namespace="f1161a4a-cc6e-439e-a193-3174a0859d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5946-9310-4628-8ae8-1635148310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a4a-cc6e-439e-a193-3174a0859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82E8B-EA4E-4C6F-9346-B0EB02D6F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6FF4C-147D-44AD-A78B-1E538E61C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6678A-740A-49DD-B7A8-C945B150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05946-9310-4628-8ae8-163514831004"/>
    <ds:schemaRef ds:uri="f1161a4a-cc6e-439e-a193-3174a0859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Murino</dc:creator>
  <cp:keywords/>
  <dc:description/>
  <cp:lastModifiedBy>Cristina Demaria</cp:lastModifiedBy>
  <cp:revision>2</cp:revision>
  <dcterms:created xsi:type="dcterms:W3CDTF">2022-05-10T14:59:00Z</dcterms:created>
  <dcterms:modified xsi:type="dcterms:W3CDTF">2022-05-10T14:59:00Z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0x0101005AFA0F33C9E5EE458DC97E031C79471B</vt:lpwstr>
  </property>
</Properties>
</file>